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EB8A7">
      <w:pPr>
        <w:spacing w:line="360" w:lineRule="auto"/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参数要求</w:t>
      </w:r>
    </w:p>
    <w:p w14:paraId="6B225AA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5AD9DEC2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一、手提式ABC干粉灭火器</w:t>
      </w:r>
    </w:p>
    <w:p w14:paraId="38ACE0B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强制安全认证</w:t>
      </w:r>
    </w:p>
    <w:p w14:paraId="0D18B1D5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需通过3C强制认证，提供有效认证证书及编号；</w:t>
      </w:r>
    </w:p>
    <w:p w14:paraId="415D72CC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符合国家标准：GB4351.1-2005《手提式灭火器 第1部分：性能和结构要求》GB15308-2006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</w:rPr>
        <w:t>干粉灭火剂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》；</w:t>
      </w:r>
    </w:p>
    <w:p w14:paraId="5CB91CC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具备消防产品一致性检验报告（近1年内有效），确保产品与认证标准一致。</w:t>
      </w:r>
    </w:p>
    <w:p w14:paraId="052FD8EB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核心性能参数</w:t>
      </w:r>
    </w:p>
    <w:p w14:paraId="7885306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规格型号：MFZ/ABC4型；</w:t>
      </w:r>
    </w:p>
    <w:p w14:paraId="6BB6C57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干粉灭火剂：ABC型通用干粉，含水率≤0.2%，喷射剩余率≤10%，灭火效率符合GB 15308-2006一级标准；</w:t>
      </w:r>
    </w:p>
    <w:p w14:paraId="713B583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喷射性能：喷射时间≥12秒，喷射距离≥3米，最低有效喷射压力≥0.6MPa；</w:t>
      </w:r>
    </w:p>
    <w:p w14:paraId="0092E380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</w:rPr>
        <w:t>耐压与密封：瓶体爆破压力≥2.1MPa，密封性试验无渗漏（1.5MPa压力下保持5分钟）；</w:t>
      </w:r>
    </w:p>
    <w:p w14:paraId="39277CA2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sz w:val="24"/>
          <w:szCs w:val="24"/>
        </w:rPr>
        <w:t>材质要求：瓶体采用优质碳钢或铝合金，表面防锈处理（喷塑/电泳）；阀门为铜制或不锈钢材质，耐腐蚀、启闭灵活。</w:t>
      </w:r>
    </w:p>
    <w:p w14:paraId="6B78F6BD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适用场景适配</w:t>
      </w:r>
    </w:p>
    <w:p w14:paraId="79F084A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环境适应性：工作温度范围-20℃~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至</w:t>
      </w:r>
      <w:r>
        <w:rPr>
          <w:rFonts w:hint="eastAsia" w:ascii="宋体" w:hAnsi="宋体" w:eastAsia="宋体" w:cs="宋体"/>
          <w:sz w:val="24"/>
          <w:szCs w:val="24"/>
        </w:rPr>
        <w:t>55℃；</w:t>
      </w:r>
    </w:p>
    <w:p w14:paraId="021430B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操作便捷性：配备防滑手柄、清晰压力表（绿区为合格范围），喷嘴可360°调节，重量适中（4kg型整体重量≤6.5kg）；</w:t>
      </w:r>
    </w:p>
    <w:p w14:paraId="5CE26C8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环保要求：灭火剂不含石棉、铅等有害物质，符合环保标准，报废后可回收。</w:t>
      </w:r>
    </w:p>
    <w:p w14:paraId="589A7F1C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质量与售后保障</w:t>
      </w:r>
    </w:p>
    <w:p w14:paraId="7C623F7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产品出厂日期距投标日期≤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个月，提供出厂合格证、产品说明书（含维护保养指南）；</w:t>
      </w:r>
    </w:p>
    <w:p w14:paraId="2276D10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瓶体设计使用寿命≥8年，灭火剂有效期≥5年，质保期≥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年（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质量不合格产品免运费退换，</w:t>
      </w:r>
      <w:r>
        <w:rPr>
          <w:rFonts w:hint="eastAsia" w:ascii="宋体" w:hAnsi="宋体" w:eastAsia="宋体" w:cs="宋体"/>
          <w:sz w:val="24"/>
          <w:szCs w:val="24"/>
        </w:rPr>
        <w:t>质保期内非人为损坏免费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上门</w:t>
      </w:r>
      <w:r>
        <w:rPr>
          <w:rFonts w:hint="eastAsia" w:ascii="宋体" w:hAnsi="宋体" w:eastAsia="宋体" w:cs="宋体"/>
          <w:sz w:val="24"/>
          <w:szCs w:val="24"/>
        </w:rPr>
        <w:t>维修/更换）；</w:t>
      </w:r>
    </w:p>
    <w:p w14:paraId="5CFFE44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供应商需提供本地化售后服务（24小时内响应维修需求）。</w:t>
      </w:r>
    </w:p>
    <w:p w14:paraId="191C64D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25B33A9A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、手提式二氧化碳灭火器</w:t>
      </w:r>
    </w:p>
    <w:p w14:paraId="2A753AEB">
      <w:pPr>
        <w:spacing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型号要求：3kg，3C认证，灭火级别不低于：21B，瓶身材质：碳钢，喷射距离：≥2m，温度范围包含：-10℃~55℃，灭火剂：二氧化碳纯度≥99.5%，生产日期要求在2025年8月1日之后。</w:t>
      </w:r>
    </w:p>
    <w:p w14:paraId="2078FED9">
      <w:pPr>
        <w:spacing w:line="360" w:lineRule="auto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2118360" cy="3094990"/>
            <wp:effectExtent l="0" t="0" r="15240" b="10160"/>
            <wp:docPr id="1" name="图片 1" descr="0081e1cd81d9cc25899567ab873eb4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81e1cd81d9cc25899567ab873eb42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18360" cy="309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BCC82">
      <w:pPr>
        <w:spacing w:line="360" w:lineRule="auto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803060"/>
    <w:rsid w:val="3A5A379F"/>
    <w:rsid w:val="5EBF6591"/>
    <w:rsid w:val="62F871FA"/>
    <w:rsid w:val="771E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682</Words>
  <Characters>777</Characters>
  <Lines>0</Lines>
  <Paragraphs>0</Paragraphs>
  <TotalTime>1</TotalTime>
  <ScaleCrop>false</ScaleCrop>
  <LinksUpToDate>false</LinksUpToDate>
  <CharactersWithSpaces>780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2025-12-03T10:21:00Z</dcterms:created>
  <dc:creator>admin</dc:creator>
  <cp:lastModifiedBy>郑</cp:lastModifiedBy>
  <dcterms:modified xsi:type="dcterms:W3CDTF">2026-04-24T10:44:41Z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eyJoZGlkIjoiMTU1YzFmNjdiZWEzMTQ4NzIzZjRiMGI1MWRiNTg2MmMiLCJ1c2VySWQiOiIzODgxMzUyNjIifQ==</vt:lpwstr>
  </property>
  <property fmtid="{D5CDD505-2E9C-101B-9397-08002B2CF9AE}" pid="4" name="ICV">
    <vt:lpwstr>4A574F0210494CD58A5F3BB3FF4CA3F6_12</vt:lpwstr>
  </property>
</Properties>
</file>