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cs="宋体"/>
          <w:b/>
          <w:sz w:val="32"/>
          <w:szCs w:val="32"/>
          <w:lang w:eastAsia="zh-CN"/>
        </w:rPr>
      </w:pPr>
      <w:r>
        <w:rPr>
          <w:rFonts w:hint="eastAsia" w:ascii="宋体" w:hAnsi="宋体" w:cs="宋体"/>
          <w:b/>
          <w:sz w:val="32"/>
          <w:szCs w:val="32"/>
          <w:lang w:val="en-US" w:eastAsia="zh-CN"/>
        </w:rPr>
        <w:t>珠海市中西医结合医院</w:t>
      </w:r>
      <w:r>
        <w:rPr>
          <w:rFonts w:hint="eastAsia" w:ascii="宋体" w:hAnsi="宋体" w:cs="宋体"/>
          <w:b/>
          <w:sz w:val="32"/>
          <w:szCs w:val="32"/>
        </w:rPr>
        <w:t>安检设备</w:t>
      </w:r>
      <w:r>
        <w:rPr>
          <w:rFonts w:hint="eastAsia" w:ascii="宋体" w:hAnsi="宋体" w:cs="宋体"/>
          <w:b/>
          <w:sz w:val="32"/>
          <w:szCs w:val="32"/>
          <w:lang w:eastAsia="zh-CN"/>
        </w:rPr>
        <w:t>服务商采购</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宋体" w:hAnsi="宋体" w:cs="宋体"/>
          <w:b/>
          <w:sz w:val="32"/>
          <w:szCs w:val="32"/>
        </w:rPr>
      </w:pPr>
      <w:r>
        <w:rPr>
          <w:rFonts w:hint="eastAsia" w:ascii="宋体" w:hAnsi="宋体" w:cs="宋体"/>
          <w:b/>
          <w:sz w:val="32"/>
          <w:szCs w:val="32"/>
        </w:rPr>
        <w:t>项目需求书</w:t>
      </w:r>
    </w:p>
    <w:p>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ascii="宋体" w:hAnsi="宋体" w:cs="宋体"/>
          <w:kern w:val="0"/>
          <w:sz w:val="24"/>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rPr>
        <w:t>一、项目名称：</w:t>
      </w:r>
      <w:r>
        <w:rPr>
          <w:rFonts w:hint="eastAsia" w:ascii="仿宋" w:hAnsi="仿宋" w:eastAsia="仿宋" w:cs="宋体"/>
          <w:kern w:val="0"/>
          <w:sz w:val="32"/>
          <w:szCs w:val="32"/>
          <w:highlight w:val="none"/>
          <w:lang w:val="en-US" w:eastAsia="zh-CN"/>
        </w:rPr>
        <w:t>安检机及安检门设备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eastAsia="zh-CN"/>
        </w:rPr>
      </w:pPr>
      <w:r>
        <w:rPr>
          <w:rFonts w:hint="eastAsia" w:ascii="仿宋" w:hAnsi="仿宋" w:eastAsia="仿宋" w:cs="宋体"/>
          <w:kern w:val="0"/>
          <w:sz w:val="32"/>
          <w:szCs w:val="32"/>
          <w:highlight w:val="none"/>
        </w:rPr>
        <w:t>二、项目概况：</w:t>
      </w:r>
      <w:r>
        <w:rPr>
          <w:rFonts w:hint="eastAsia" w:ascii="仿宋" w:hAnsi="仿宋" w:eastAsia="仿宋" w:cs="宋体"/>
          <w:kern w:val="0"/>
          <w:sz w:val="32"/>
          <w:szCs w:val="32"/>
          <w:highlight w:val="none"/>
          <w:lang w:eastAsia="zh-CN"/>
        </w:rPr>
        <w:t>根据平安医院建设要求，</w:t>
      </w:r>
      <w:r>
        <w:rPr>
          <w:rFonts w:hint="eastAsia" w:ascii="仿宋" w:hAnsi="仿宋" w:eastAsia="仿宋" w:cs="宋体"/>
          <w:kern w:val="0"/>
          <w:sz w:val="32"/>
          <w:szCs w:val="32"/>
          <w:highlight w:val="none"/>
          <w:lang w:val="en-US" w:eastAsia="zh-CN"/>
        </w:rPr>
        <w:t>珠海市中西医结合医院</w:t>
      </w:r>
      <w:r>
        <w:rPr>
          <w:rFonts w:hint="eastAsia" w:ascii="仿宋" w:hAnsi="仿宋" w:eastAsia="仿宋" w:cs="宋体"/>
          <w:kern w:val="0"/>
          <w:sz w:val="32"/>
          <w:szCs w:val="32"/>
          <w:highlight w:val="none"/>
          <w:lang w:eastAsia="zh-CN"/>
        </w:rPr>
        <w:t>需采购</w:t>
      </w:r>
      <w:r>
        <w:rPr>
          <w:rFonts w:hint="eastAsia" w:ascii="仿宋" w:hAnsi="仿宋" w:eastAsia="仿宋" w:cs="宋体"/>
          <w:kern w:val="0"/>
          <w:sz w:val="32"/>
          <w:szCs w:val="32"/>
          <w:highlight w:val="none"/>
          <w:lang w:val="en-US" w:eastAsia="zh-CN"/>
        </w:rPr>
        <w:t>安检</w:t>
      </w:r>
      <w:r>
        <w:rPr>
          <w:rFonts w:hint="eastAsia" w:ascii="仿宋" w:hAnsi="仿宋" w:eastAsia="仿宋" w:cs="宋体"/>
          <w:kern w:val="0"/>
          <w:sz w:val="32"/>
          <w:szCs w:val="32"/>
          <w:highlight w:val="none"/>
          <w:lang w:eastAsia="zh-CN"/>
        </w:rPr>
        <w:t>门及安检机。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rPr>
        <w:t>三、服</w:t>
      </w:r>
      <w:r>
        <w:rPr>
          <w:rFonts w:hint="eastAsia" w:ascii="仿宋" w:hAnsi="仿宋" w:eastAsia="仿宋" w:cs="宋体"/>
          <w:kern w:val="0"/>
          <w:sz w:val="32"/>
          <w:szCs w:val="32"/>
          <w:highlight w:val="none"/>
          <w:lang w:val="en-US" w:eastAsia="zh-CN"/>
        </w:rPr>
        <w:t>务内容：</w:t>
      </w:r>
    </w:p>
    <w:p>
      <w:pPr>
        <w:pStyle w:val="2"/>
        <w:ind w:firstLine="640" w:firstLineChars="200"/>
        <w:rPr>
          <w:rFonts w:hint="default" w:ascii="仿宋" w:hAnsi="仿宋" w:eastAsia="仿宋" w:cs="宋体"/>
          <w:color w:val="FF0000"/>
          <w:kern w:val="0"/>
          <w:sz w:val="32"/>
          <w:szCs w:val="32"/>
          <w:highlight w:val="none"/>
          <w:lang w:val="en-US" w:eastAsia="zh-CN" w:bidi="ar-SA"/>
        </w:rPr>
      </w:pPr>
      <w:r>
        <w:rPr>
          <w:rFonts w:hint="eastAsia" w:ascii="仿宋" w:hAnsi="仿宋" w:eastAsia="仿宋" w:cs="宋体"/>
          <w:color w:val="FF0000"/>
          <w:kern w:val="0"/>
          <w:sz w:val="32"/>
          <w:szCs w:val="32"/>
          <w:highlight w:val="none"/>
          <w:lang w:val="en-US" w:eastAsia="zh-CN" w:bidi="ar-SA"/>
        </w:rPr>
        <w:t>安检门2台、X光安检机1台。</w:t>
      </w:r>
    </w:p>
    <w:tbl>
      <w:tblPr>
        <w:tblStyle w:val="8"/>
        <w:tblW w:w="9377" w:type="dxa"/>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1273"/>
        <w:gridCol w:w="1584"/>
        <w:gridCol w:w="10"/>
        <w:gridCol w:w="5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安检门</w:t>
            </w:r>
          </w:p>
        </w:tc>
        <w:tc>
          <w:tcPr>
            <w:tcW w:w="15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基本参数</w:t>
            </w: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1、1工作温度：-20℃ +55℃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1、2电源：AC220V 50HZ  功耗：P≤35W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1、3发射频率：6.99~11KHZ  6个可供选择频率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1、4通过率：≥60人次/分钟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1、5通道尺寸(mm):≥ 2055高 x 750深 x 550宽；外型尺寸(mm):≥ 2255高 x 900宽 x 550深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1、6▲检验结果符合GB15210-20</w:t>
            </w:r>
            <w:r>
              <w:rPr>
                <w:rFonts w:hint="eastAsia" w:ascii="宋体" w:hAnsi="宋体" w:cs="宋体"/>
                <w:b w:val="0"/>
                <w:bCs w:val="0"/>
                <w:i w:val="0"/>
                <w:iCs w:val="0"/>
                <w:color w:val="000000"/>
                <w:kern w:val="0"/>
                <w:sz w:val="24"/>
                <w:szCs w:val="24"/>
                <w:highlight w:val="none"/>
                <w:u w:val="none"/>
                <w:lang w:val="en-US" w:eastAsia="zh-CN" w:bidi="ar"/>
              </w:rPr>
              <w:t>0</w:t>
            </w:r>
            <w:r>
              <w:rPr>
                <w:rFonts w:hint="eastAsia" w:ascii="宋体" w:hAnsi="宋体" w:eastAsia="宋体" w:cs="宋体"/>
                <w:b w:val="0"/>
                <w:bCs w:val="0"/>
                <w:i w:val="0"/>
                <w:iCs w:val="0"/>
                <w:color w:val="000000"/>
                <w:kern w:val="0"/>
                <w:sz w:val="24"/>
                <w:szCs w:val="24"/>
                <w:highlight w:val="none"/>
                <w:u w:val="none"/>
                <w:lang w:val="en-US" w:eastAsia="zh-CN" w:bidi="ar"/>
              </w:rPr>
              <w:t>3《通过式金属探测门通用技术规范》相关规定</w:t>
            </w:r>
            <w:r>
              <w:rPr>
                <w:rFonts w:hint="eastAsia" w:ascii="宋体" w:hAnsi="宋体" w:cs="宋体"/>
                <w:color w:val="000000"/>
                <w:kern w:val="0"/>
                <w:sz w:val="24"/>
                <w:highlight w:val="none"/>
                <w:lang w:bidi="ar"/>
              </w:rPr>
              <w:t>并取得第三方检验检测机构出具的检验报告（响应文件中提供检验报告复印件并加盖供应商公章）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1、7门体材质：采用防火板，外加防水材料，门体上下带有防水脚套，并且内有合金支柱，不变形、防水、防火、防腐等功能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1、8预留RS-485通讯接口可与多台电脑联网，摄像头、统计使用情况等连接，并可根据用户要求配置遥控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主要功能</w:t>
            </w: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9检测精度：最高灵敏度在门的正中间可以检测到一根大头针（或者1/2）回型针，可以做到走一百次检测到一百次，不会漏报和串报。也可以排除皮带扣、皮鞋、文胸等的影响，检测到150克以上的铜、铝、锌等金属或者管制刀具和枪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1、10统计人数：双侧对射红外可以自动检测到通过人数和报警人数，精确100%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1、11防震设计：全球独家防震设计，站在门的中间，用手拍两侧门板，门不会误报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1、12六区位显示：六个相互的金属探测区域，采用当前数字脉冲技术，交互式发射和接收，分成六个防护区，能准确判出每个区域的可疑物体具体位置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13灵敏度调节：每个探测区域至少具备100级灵敏程序可以任意调节，为满足探测不同的违禁物品，可根据实际使用情况预先设定金属物品的可能部位及体积、重量、大小进行适当的灵敏度调节，排除皮带扣、钥匙、首饰、硬币等物品的误报，最高灵敏度可探测到一枚回形针大小的金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1、14面板显示：主机箱面板自带LED灯光显示模块，可直观看到可疑物品相应的位置，显示通过人数和次数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1、15声光同时报警：当发现可疑物体时，安检门会发出报警声，同时面板部位可以看到报警区位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1、16可以选配遥控器对参数进行控制。可设密码保护，只允许专管人员操作，防止非授权人改变参数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1、17多台不干扰：复合式电路设计，信号频率可自由调节，采用先进散射型红外扫描，迅速捕捉感应信号，且并网安装多台探测门共同工作互不干扰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1、18内置自我诊断程序，开机自检，出错自动提示并能够自动测量和显示周围环境的干扰情况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1、19符合国</w:t>
            </w:r>
            <w:r>
              <w:rPr>
                <w:rFonts w:hint="eastAsia" w:ascii="宋体" w:hAnsi="宋体" w:cs="宋体"/>
                <w:b w:val="0"/>
                <w:bCs w:val="0"/>
                <w:i w:val="0"/>
                <w:iCs w:val="0"/>
                <w:color w:val="000000"/>
                <w:kern w:val="0"/>
                <w:sz w:val="24"/>
                <w:szCs w:val="24"/>
                <w:highlight w:val="none"/>
                <w:u w:val="none"/>
                <w:lang w:val="en-US" w:eastAsia="zh-CN" w:bidi="ar"/>
              </w:rPr>
              <w:t>家</w:t>
            </w:r>
            <w:r>
              <w:rPr>
                <w:rFonts w:hint="eastAsia" w:ascii="宋体" w:hAnsi="宋体" w:eastAsia="宋体" w:cs="宋体"/>
                <w:b w:val="0"/>
                <w:bCs w:val="0"/>
                <w:i w:val="0"/>
                <w:iCs w:val="0"/>
                <w:color w:val="000000"/>
                <w:kern w:val="0"/>
                <w:sz w:val="24"/>
                <w:szCs w:val="24"/>
                <w:highlight w:val="none"/>
                <w:u w:val="none"/>
                <w:lang w:val="en-US" w:eastAsia="zh-CN" w:bidi="ar"/>
              </w:rPr>
              <w:t>安全标准，对人体内的心脏起博器、孕妇、软盘、录像带、磁带、胶卷记录资料等无负作用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1、20门板LED灯光显示：门板装有六区位LED灯，发现可疑物体会在相应区域亮起LED灯，准确无误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X光安检机</w:t>
            </w:r>
          </w:p>
        </w:tc>
        <w:tc>
          <w:tcPr>
            <w:tcW w:w="15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基本参数</w:t>
            </w: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2、1通道尺寸：≥500（宽）×300（高）mm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2、2传送带速度：≥0.22m/s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2、3分辨力：≤直径0.101 mm金属线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2、4穿透力：≥10 mm钢板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2、5胶卷安全性：对ISO1600胶卷安全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2、6泄露剂量&lt;0.</w:t>
            </w:r>
            <w:r>
              <w:rPr>
                <w:rFonts w:hint="eastAsia" w:ascii="宋体" w:hAnsi="宋体" w:cs="宋体"/>
                <w:b w:val="0"/>
                <w:bCs w:val="0"/>
                <w:i w:val="0"/>
                <w:iCs w:val="0"/>
                <w:color w:val="000000"/>
                <w:kern w:val="0"/>
                <w:sz w:val="24"/>
                <w:szCs w:val="24"/>
                <w:highlight w:val="none"/>
                <w:u w:val="none"/>
                <w:lang w:val="en-US" w:eastAsia="zh-CN" w:bidi="ar"/>
              </w:rPr>
              <w:t>1</w:t>
            </w:r>
            <w:r>
              <w:rPr>
                <w:rFonts w:hint="eastAsia" w:ascii="宋体" w:hAnsi="宋体" w:eastAsia="宋体" w:cs="宋体"/>
                <w:b w:val="0"/>
                <w:bCs w:val="0"/>
                <w:i w:val="0"/>
                <w:iCs w:val="0"/>
                <w:color w:val="000000"/>
                <w:kern w:val="0"/>
                <w:sz w:val="24"/>
                <w:szCs w:val="24"/>
                <w:highlight w:val="none"/>
                <w:u w:val="none"/>
                <w:lang w:val="en-US" w:eastAsia="zh-CN" w:bidi="ar"/>
              </w:rPr>
              <w:t>1µGy/h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2、7工作温度湿度：0℃～45℃／20%～95% (不冷凝)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2、8工作电压：220VAC(±10%)  50±3HZ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2、9噪声级：≤60dB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2、10节能设计：机器可以自动感应物体，有行李放上机器启动运行，无行李，机器静止。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2、11一键关机控制：关机时只需旋转一下钥匙，设备自动安全关机，减少设备故障。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4"/>
                <w:szCs w:val="24"/>
                <w:highlight w:val="none"/>
                <w:u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2、12报警方式：满足条件时发出声音和报警灯信号。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图像处理系统</w:t>
            </w: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2、13X射线传感器：L形光电二极管阵列探测器 (多能量)，1.57MM阵列显示器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2、14显示器：高分辨率19英寸液晶显示器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2、15彩色图像显示：根据物质材质，24位真彩色显示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2、16高穿透显示：提高图像中亮区的对比度，使易穿透区更清晰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2、17低穿透显示：提高图像中暗区的对比度，使难穿透区更清晰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2、18放大镜：局部放大功能，实时动态放大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2、19图像存储：实时保存任意幅图像，并可进行任意图像处理，连续工作保存。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2、20多能量彩色：有机物显示为橙色，无机物显示为蓝色，混合物显示为绿色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159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4"/>
                <w:szCs w:val="24"/>
                <w:highlight w:val="none"/>
                <w:u w:val="none"/>
              </w:rPr>
            </w:pPr>
          </w:p>
        </w:tc>
        <w:tc>
          <w:tcPr>
            <w:tcW w:w="5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2、21高能/低能：两种能量切换显示</w:t>
            </w:r>
          </w:p>
        </w:tc>
      </w:tr>
    </w:tbl>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四、项目完成期限：5个工作日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五、供应商资格资质要求：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1、供应商应为制造商或其代理商，代理商须承诺签订合同前提供制造商或有授权权限的代理商出具的售后服务承诺函；供应商为制造商。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2、提供企业营业执照、企业组织机构代码证（或提供统一社会代码的营业执照复印件加盖公章）本采购项目内容在其经许可的经营范围内；</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3、具有独立承担民事责任的能力；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4、具有良好的商业信誉和健全的财务会计制度；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5、具有履行合同所必需的设备和专业技术能力；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6、有依法缴纳税收和社会保障资金的良好记录；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8、法律、行政法规规定的其他条件；</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六、服务质量标准：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1.供应商应按院方确认的《采购订单》交付符合院方要求的产品。供应商在交付产品的同时应将合同产品附随的出厂检验合格证、说明书、产品标识、配件和安装修理工具、技术性资料等全套材料随同产品一并交付院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2.合同签订后5个工作日内交货到院方指定的使用地点，并且组装、安装、调试、检验检测完毕、可交付院方使用。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3.供应商保证向院方交付的技术资料必须清晰、完整、准确，并能满足设备运行维护要求，同时向院方工作人员提供专业培训。</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4.</w:t>
      </w:r>
      <w:r>
        <w:rPr>
          <w:rFonts w:hint="default" w:ascii="仿宋" w:hAnsi="仿宋" w:eastAsia="仿宋" w:cs="宋体"/>
          <w:kern w:val="0"/>
          <w:sz w:val="32"/>
          <w:szCs w:val="32"/>
          <w:highlight w:val="none"/>
          <w:lang w:val="en-US" w:eastAsia="zh-CN"/>
        </w:rPr>
        <w:t>安装：</w:t>
      </w:r>
      <w:r>
        <w:rPr>
          <w:rFonts w:hint="eastAsia" w:ascii="仿宋" w:hAnsi="仿宋" w:eastAsia="仿宋" w:cs="宋体"/>
          <w:kern w:val="0"/>
          <w:sz w:val="32"/>
          <w:szCs w:val="32"/>
          <w:highlight w:val="none"/>
          <w:lang w:val="en-US" w:eastAsia="zh-CN"/>
        </w:rPr>
        <w:t>供应商</w:t>
      </w:r>
      <w:r>
        <w:rPr>
          <w:rFonts w:hint="default" w:ascii="仿宋" w:hAnsi="仿宋" w:eastAsia="仿宋" w:cs="宋体"/>
          <w:kern w:val="0"/>
          <w:sz w:val="32"/>
          <w:szCs w:val="32"/>
          <w:highlight w:val="none"/>
          <w:lang w:val="en-US" w:eastAsia="zh-CN"/>
        </w:rPr>
        <w:t>负责到项目安装地点进行安装调试</w:t>
      </w:r>
      <w:r>
        <w:rPr>
          <w:rFonts w:hint="eastAsia" w:ascii="仿宋" w:hAnsi="仿宋" w:eastAsia="仿宋" w:cs="宋体"/>
          <w:kern w:val="0"/>
          <w:sz w:val="32"/>
          <w:szCs w:val="32"/>
          <w:highlight w:val="none"/>
          <w:lang w:val="en-US" w:eastAsia="zh-CN"/>
        </w:rPr>
        <w:t>，</w:t>
      </w:r>
      <w:r>
        <w:rPr>
          <w:rFonts w:hint="default" w:ascii="仿宋" w:hAnsi="仿宋" w:eastAsia="仿宋" w:cs="宋体"/>
          <w:kern w:val="0"/>
          <w:sz w:val="32"/>
          <w:szCs w:val="32"/>
          <w:highlight w:val="none"/>
          <w:lang w:val="en-US" w:eastAsia="zh-CN"/>
        </w:rPr>
        <w:t>安装所需工具设施物料由</w:t>
      </w:r>
      <w:r>
        <w:rPr>
          <w:rFonts w:hint="eastAsia" w:ascii="仿宋" w:hAnsi="仿宋" w:eastAsia="仿宋" w:cs="宋体"/>
          <w:kern w:val="0"/>
          <w:sz w:val="32"/>
          <w:szCs w:val="32"/>
          <w:highlight w:val="none"/>
          <w:lang w:val="en-US" w:eastAsia="zh-CN"/>
        </w:rPr>
        <w:t>供应商</w:t>
      </w:r>
      <w:r>
        <w:rPr>
          <w:rFonts w:hint="default" w:ascii="仿宋" w:hAnsi="仿宋" w:eastAsia="仿宋" w:cs="宋体"/>
          <w:kern w:val="0"/>
          <w:sz w:val="32"/>
          <w:szCs w:val="32"/>
          <w:highlight w:val="none"/>
          <w:lang w:val="en-US" w:eastAsia="zh-CN"/>
        </w:rPr>
        <w:t>自备、自费运到现场，完工后自费搬走，并负责清扫现场。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5.</w:t>
      </w:r>
      <w:r>
        <w:rPr>
          <w:rFonts w:hint="default" w:ascii="仿宋" w:hAnsi="仿宋" w:eastAsia="仿宋" w:cs="宋体"/>
          <w:kern w:val="0"/>
          <w:sz w:val="32"/>
          <w:szCs w:val="32"/>
          <w:highlight w:val="none"/>
          <w:lang w:val="en-US" w:eastAsia="zh-CN"/>
        </w:rPr>
        <w:t>调试：按国家相关施工验收规范进行，分阶段进行调试。设备的拆箱、安装、通电、调试等项工作由</w:t>
      </w:r>
      <w:r>
        <w:rPr>
          <w:rFonts w:hint="eastAsia" w:ascii="仿宋" w:hAnsi="仿宋" w:eastAsia="仿宋" w:cs="宋体"/>
          <w:kern w:val="0"/>
          <w:sz w:val="32"/>
          <w:szCs w:val="32"/>
          <w:highlight w:val="none"/>
          <w:lang w:val="en-US" w:eastAsia="zh-CN"/>
        </w:rPr>
        <w:t>供应商</w:t>
      </w:r>
      <w:r>
        <w:rPr>
          <w:rFonts w:hint="default" w:ascii="仿宋" w:hAnsi="仿宋" w:eastAsia="仿宋" w:cs="宋体"/>
          <w:kern w:val="0"/>
          <w:sz w:val="32"/>
          <w:szCs w:val="32"/>
          <w:highlight w:val="none"/>
          <w:lang w:val="en-US" w:eastAsia="zh-CN"/>
        </w:rPr>
        <w:t>负责，但必须在</w:t>
      </w:r>
      <w:r>
        <w:rPr>
          <w:rFonts w:hint="eastAsia" w:ascii="仿宋" w:hAnsi="仿宋" w:eastAsia="仿宋" w:cs="宋体"/>
          <w:kern w:val="0"/>
          <w:sz w:val="32"/>
          <w:szCs w:val="32"/>
          <w:highlight w:val="none"/>
          <w:lang w:val="en-US" w:eastAsia="zh-CN"/>
        </w:rPr>
        <w:t>院方</w:t>
      </w:r>
      <w:r>
        <w:rPr>
          <w:rFonts w:hint="default" w:ascii="仿宋" w:hAnsi="仿宋" w:eastAsia="仿宋" w:cs="宋体"/>
          <w:kern w:val="0"/>
          <w:sz w:val="32"/>
          <w:szCs w:val="32"/>
          <w:highlight w:val="none"/>
          <w:lang w:val="en-US" w:eastAsia="zh-CN"/>
        </w:rPr>
        <w:t>指定人员的参与下进行。调试的原始记录须经各方签字后作为验收的文件之一。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6.验收：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验收方式：设备安装完后，院方组织时间统一验收。供应商所交付的合同货物应为全新货品，如院方对供应商交付的货物质量有异议或不符合本合同约定，院方在收到产品后进行查验，对产品的数量、外观（包括包装、品牌／品类、规格／型号、颜色、款式等）、附带的文件，有权在收货之日起7个工作日内向供应商反馈；若院方发现产品外观、设备型号、附带文件与双方约定不符的或由于运输导致破损的，院方有权拒收拒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7.验收地点：设备安装地点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验收内容：供应商应严格按照方案报价清单供应货物并出具相应的产品检测报告，交付于院方进行验收，若在验收时，设备出现不符合产品说明等现象，即视为验收不合格，需在院方规定时间内对设备进行维修与调试工作，在设备正常工作后，再另行通知院方重新组织验收。</w:t>
      </w:r>
    </w:p>
    <w:p>
      <w:pPr>
        <w:ind w:firstLine="640" w:firstLineChars="200"/>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8</w:t>
      </w:r>
      <w:bookmarkStart w:id="0" w:name="_GoBack"/>
      <w:bookmarkEnd w:id="0"/>
      <w:r>
        <w:rPr>
          <w:rFonts w:hint="eastAsia" w:ascii="仿宋" w:hAnsi="仿宋" w:eastAsia="仿宋" w:cs="宋体"/>
          <w:kern w:val="0"/>
          <w:sz w:val="32"/>
          <w:szCs w:val="32"/>
          <w:highlight w:val="none"/>
          <w:lang w:val="en-US" w:eastAsia="zh-CN"/>
        </w:rPr>
        <w:t>.质量保证及售后服务要求：</w:t>
      </w:r>
    </w:p>
    <w:p>
      <w:pPr>
        <w:ind w:firstLine="640" w:firstLineChars="200"/>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设备安装符合国家标准，使用达到国家辐射安全标准。安检设备保质期为一年，该期间内，供应商提供免费电话技术指导和免费更换零配件，坏的配件必须退回供应商。保质期满后，供应商有义务配合院方对设备维修和更换零配件，相关材料、配件成本费用由院方承担。所有产品配件等按出厂要求分别给予不同的质量保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kern w:val="0"/>
          <w:sz w:val="32"/>
          <w:szCs w:val="32"/>
          <w:highlight w:val="none"/>
          <w:lang w:val="en-US" w:eastAsia="zh-CN"/>
        </w:rPr>
      </w:pPr>
      <w:r>
        <w:rPr>
          <w:rFonts w:hint="eastAsia" w:ascii="仿宋" w:hAnsi="仿宋" w:eastAsia="仿宋" w:cs="宋体"/>
          <w:kern w:val="0"/>
          <w:sz w:val="32"/>
          <w:szCs w:val="32"/>
          <w:highlight w:val="none"/>
          <w:lang w:val="en-US" w:eastAsia="zh-CN"/>
        </w:rPr>
        <w:t>保质期内对院方的服务通知，供应商在接报后1小时内响应，4小时内到达现场，24小时内处理完毕。若在48小时内仍未能有效解决，供应商须免费提供同档次的设备予院方临时使用。</w:t>
      </w:r>
    </w:p>
    <w:p>
      <w:pPr>
        <w:pStyle w:val="2"/>
        <w:rPr>
          <w:rFonts w:hint="eastAsia"/>
          <w:highlight w:val="none"/>
          <w:lang w:val="en-US" w:eastAsia="zh-CN"/>
        </w:rPr>
      </w:pPr>
    </w:p>
    <w:p>
      <w:pPr>
        <w:pStyle w:val="2"/>
        <w:rPr>
          <w:rFonts w:hint="eastAsia" w:ascii="仿宋" w:hAnsi="仿宋" w:eastAsia="仿宋" w:cs="宋体"/>
          <w:kern w:val="0"/>
          <w:sz w:val="32"/>
          <w:szCs w:val="32"/>
          <w:lang w:val="en-US" w:eastAsia="zh-CN"/>
        </w:rPr>
      </w:pPr>
    </w:p>
    <w:p>
      <w:pPr>
        <w:rPr>
          <w:rFonts w:hint="eastAsia"/>
          <w:lang w:val="en-US" w:eastAsia="zh-CN"/>
        </w:rPr>
      </w:pPr>
    </w:p>
    <w:p>
      <w:pPr>
        <w:pStyle w:val="2"/>
        <w:rPr>
          <w:rFonts w:hint="default"/>
          <w:lang w:val="en-US" w:eastAsia="zh-CN"/>
        </w:rPr>
      </w:pPr>
    </w:p>
    <w:p>
      <w:pPr>
        <w:spacing w:line="360" w:lineRule="auto"/>
        <w:ind w:firstLine="640" w:firstLineChars="200"/>
        <w:rPr>
          <w:rFonts w:hint="eastAsia" w:ascii="仿宋" w:hAnsi="仿宋" w:eastAsia="仿宋" w:cs="宋体"/>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172A27"/>
    <w:rsid w:val="00016077"/>
    <w:rsid w:val="00074E78"/>
    <w:rsid w:val="000C0A76"/>
    <w:rsid w:val="000F1C38"/>
    <w:rsid w:val="00126445"/>
    <w:rsid w:val="00143DC4"/>
    <w:rsid w:val="001A383F"/>
    <w:rsid w:val="00216BD5"/>
    <w:rsid w:val="00257CB1"/>
    <w:rsid w:val="002D3270"/>
    <w:rsid w:val="00342CD8"/>
    <w:rsid w:val="00345001"/>
    <w:rsid w:val="00384598"/>
    <w:rsid w:val="00407971"/>
    <w:rsid w:val="00495B2B"/>
    <w:rsid w:val="004E723E"/>
    <w:rsid w:val="004F73AD"/>
    <w:rsid w:val="005209D7"/>
    <w:rsid w:val="005322CB"/>
    <w:rsid w:val="00534D8C"/>
    <w:rsid w:val="005355AD"/>
    <w:rsid w:val="005B58DC"/>
    <w:rsid w:val="005E5DD3"/>
    <w:rsid w:val="006404A0"/>
    <w:rsid w:val="00671D0B"/>
    <w:rsid w:val="00681B59"/>
    <w:rsid w:val="006D3748"/>
    <w:rsid w:val="006F07C9"/>
    <w:rsid w:val="0078115D"/>
    <w:rsid w:val="007C32FF"/>
    <w:rsid w:val="00811EDD"/>
    <w:rsid w:val="0085023E"/>
    <w:rsid w:val="00885175"/>
    <w:rsid w:val="00890899"/>
    <w:rsid w:val="008B36ED"/>
    <w:rsid w:val="0090663F"/>
    <w:rsid w:val="009241EF"/>
    <w:rsid w:val="009465AD"/>
    <w:rsid w:val="009718EE"/>
    <w:rsid w:val="009D2FC6"/>
    <w:rsid w:val="009F23B0"/>
    <w:rsid w:val="00A4214F"/>
    <w:rsid w:val="00B01D74"/>
    <w:rsid w:val="00B46C32"/>
    <w:rsid w:val="00B83839"/>
    <w:rsid w:val="00BA57CE"/>
    <w:rsid w:val="00BB3EF1"/>
    <w:rsid w:val="00BC7265"/>
    <w:rsid w:val="00C37B25"/>
    <w:rsid w:val="00C90B7B"/>
    <w:rsid w:val="00CB0C7E"/>
    <w:rsid w:val="00CC12B2"/>
    <w:rsid w:val="00D14713"/>
    <w:rsid w:val="00D15C6F"/>
    <w:rsid w:val="00D23141"/>
    <w:rsid w:val="00D87EC4"/>
    <w:rsid w:val="00DC66DB"/>
    <w:rsid w:val="00DE08AD"/>
    <w:rsid w:val="00DE728B"/>
    <w:rsid w:val="00DF52E3"/>
    <w:rsid w:val="00E372D4"/>
    <w:rsid w:val="00E47174"/>
    <w:rsid w:val="00E76BCA"/>
    <w:rsid w:val="00E7739F"/>
    <w:rsid w:val="00ED2203"/>
    <w:rsid w:val="00EE01DC"/>
    <w:rsid w:val="00F044F2"/>
    <w:rsid w:val="00F3601A"/>
    <w:rsid w:val="00F4775F"/>
    <w:rsid w:val="00F50263"/>
    <w:rsid w:val="00FE56F3"/>
    <w:rsid w:val="05C82B06"/>
    <w:rsid w:val="0A8B56B4"/>
    <w:rsid w:val="102B4E3F"/>
    <w:rsid w:val="19EB5B4D"/>
    <w:rsid w:val="1A1009F4"/>
    <w:rsid w:val="1E1556E4"/>
    <w:rsid w:val="3ACE28FE"/>
    <w:rsid w:val="3E2D67CB"/>
    <w:rsid w:val="3E5B692A"/>
    <w:rsid w:val="3FFE4694"/>
    <w:rsid w:val="422D582D"/>
    <w:rsid w:val="43E21543"/>
    <w:rsid w:val="4924119F"/>
    <w:rsid w:val="4A9D6740"/>
    <w:rsid w:val="4CFA2D9E"/>
    <w:rsid w:val="4F0B4A92"/>
    <w:rsid w:val="5165723F"/>
    <w:rsid w:val="53A91035"/>
    <w:rsid w:val="5DE601B1"/>
    <w:rsid w:val="62042ADF"/>
    <w:rsid w:val="660B6097"/>
    <w:rsid w:val="695E0D0E"/>
    <w:rsid w:val="69CC27C3"/>
    <w:rsid w:val="6CA73D32"/>
    <w:rsid w:val="7C596107"/>
    <w:rsid w:val="7E4D6D4C"/>
    <w:rsid w:val="7EBC72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styleId="3">
    <w:name w:val="annotation text"/>
    <w:basedOn w:val="1"/>
    <w:qFormat/>
    <w:uiPriority w:val="99"/>
    <w:pPr>
      <w:widowControl/>
      <w:jc w:val="left"/>
    </w:pPr>
    <w:rPr>
      <w:kern w:val="0"/>
      <w:szCs w:val="20"/>
    </w:rPr>
  </w:style>
  <w:style w:type="paragraph" w:styleId="4">
    <w:name w:val="Plain Text"/>
    <w:basedOn w:val="1"/>
    <w:qFormat/>
    <w:uiPriority w:val="0"/>
    <w:rPr>
      <w:rFonts w:ascii="宋体" w:hAnsi="Courier New" w:cs="Courier New"/>
      <w:szCs w:val="21"/>
    </w:rPr>
  </w:style>
  <w:style w:type="paragraph" w:styleId="5">
    <w:name w:val="Balloon Text"/>
    <w:basedOn w:val="1"/>
    <w:link w:val="16"/>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qFormat/>
    <w:uiPriority w:val="0"/>
    <w:rPr>
      <w:sz w:val="21"/>
      <w:szCs w:val="21"/>
    </w:rPr>
  </w:style>
  <w:style w:type="character" w:customStyle="1" w:styleId="14">
    <w:name w:val="页眉 Char"/>
    <w:basedOn w:val="10"/>
    <w:link w:val="7"/>
    <w:qFormat/>
    <w:uiPriority w:val="0"/>
    <w:rPr>
      <w:kern w:val="2"/>
      <w:sz w:val="18"/>
      <w:szCs w:val="18"/>
    </w:rPr>
  </w:style>
  <w:style w:type="character" w:customStyle="1" w:styleId="15">
    <w:name w:val="页脚 Char"/>
    <w:basedOn w:val="10"/>
    <w:link w:val="6"/>
    <w:qFormat/>
    <w:uiPriority w:val="0"/>
    <w:rPr>
      <w:kern w:val="2"/>
      <w:sz w:val="18"/>
      <w:szCs w:val="18"/>
    </w:rPr>
  </w:style>
  <w:style w:type="character" w:customStyle="1" w:styleId="16">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2872</Words>
  <Characters>3053</Characters>
  <Lines>1</Lines>
  <Paragraphs>1</Paragraphs>
  <TotalTime>285</TotalTime>
  <ScaleCrop>false</ScaleCrop>
  <LinksUpToDate>false</LinksUpToDate>
  <CharactersWithSpaces>3076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2022-06-01T07:26:00Z</dcterms:created>
  <dc:creator>Jerry</dc:creator>
  <cp:lastModifiedBy>admin</cp:lastModifiedBy>
  <cp:lastPrinted>2022-07-14T02:05:00Z</cp:lastPrinted>
  <dcterms:modified xsi:type="dcterms:W3CDTF">2022-09-06T10:12:15Z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D62DB25C9750456F9081A3425FE793CF</vt:lpwstr>
  </property>
</Properties>
</file>